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morte pervenuto da altro Comune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dell' atto di morte pervenuto da altro Comune.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Se il defunto era residente in un altro comune, l'ufficiale dello stato civile, che ha formato l'atto di morte,</w:t>
            </w:r>
            <w:r>
              <w:rPr>
                <w:rFonts w:ascii="Arial" w:hAnsi="Arial"/>
              </w:rPr>
              <w:t xml:space="preserve"> deve anche trasmetterne copia entro dieci giorni, ai fini della trascrizione, all'ufficiale dello stato civile del comune in cui il defunto aveva la sua residenza.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PEC:parona.comune.pv@pec.</w:t>
            </w:r>
            <w:r>
              <w:rPr>
                <w:rFonts w:ascii="Arial" w:hAnsi="Arial"/>
              </w:rPr>
              <w:t>it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Maurizio</w:t>
            </w:r>
            <w:r w:rsidR="00565BB8">
              <w:rPr>
                <w:rFonts w:ascii="Arial" w:hAnsi="Arial"/>
                <w:color w:val="000000"/>
              </w:rPr>
              <w:t xml:space="preserve"> 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EC4E2D" w:rsidRPr="00565BB8" w:rsidRDefault="00565BB8">
            <w:pPr>
              <w:jc w:val="both"/>
              <w:rPr>
                <w:lang w:val="en-US"/>
              </w:rPr>
            </w:pPr>
            <w:proofErr w:type="spellStart"/>
            <w:r w:rsidRPr="00565BB8">
              <w:rPr>
                <w:rFonts w:ascii="Arial" w:hAnsi="Arial"/>
                <w:lang w:val="en-US"/>
              </w:rPr>
              <w:t>EMail</w:t>
            </w:r>
            <w:proofErr w:type="spellEnd"/>
            <w:r w:rsidRPr="00565BB8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Atti e documenti elencati nel MODULO di presentazione dell'istanza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Modulo per la presentazione dell'istanza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trascrizione dell'atto di morte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C4E2D" w:rsidRDefault="00565BB8">
            <w:pPr>
              <w:jc w:val="both"/>
            </w:pPr>
            <w:r>
              <w:rPr>
                <w:rFonts w:ascii="Arial" w:hAnsi="Arial"/>
              </w:rPr>
              <w:t>- Tutela giurisdizionale: ricorso al TAR entro 60 gio</w:t>
            </w:r>
            <w:r>
              <w:rPr>
                <w:rFonts w:ascii="Arial" w:hAnsi="Arial"/>
              </w:rPr>
              <w:t>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65BB8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C4E2D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2020-06-30T09:54:00Z</dcterms:modified>
</cp:coreProperties>
</file>